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
              <text:s text:c="2"/>
              Amendement 
              <text:s/>
              BvD PVV VSP OpOnsEiland over Parkeren doe je waar het hoort en waar de mogelijkheden zijn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dordrecht.nl/Documenten/A1-Amendement-BvD-PVV-VSP-OpOnsEiland-over-Parkeren-doe-je-waar-het-hoort-en-waar-de-mogelijkheden-zij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4" meta:character-count="262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