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01:35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A2 - Amendement Routekaart Wonen - Extra Middenhuur Woningen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dordrecht.nl/Documenten/A2-Amendement-Routekaart-Wonen-Extra-Middenhuur-Woning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A1 - Amendement Routekaart Wonen - Minimumpercentage 30 % Sociale huurwoningen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12-04-2023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1.004,66 KB</text:p>
          </table:table-cell>
          <table:table-cell table:style-name="Table3.A2" office:value-type="string">
            <text:p text:style-name="P22">
              <text:a xlink:type="simple" xlink:href="https://raad.dordrecht.nl/Documenten/A1-Amendement-Routekaart-Wonen-Minimumpercentage-30-Sociale-huurwoning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A7A Amendement zekerheid voor Leefwerf de Biesbosch 
              <text:s/>
              René Siegfried (002).pdf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82,21 KB</text:p>
          </table:table-cell>
          <table:table-cell table:style-name="Table3.A2" office:value-type="string">
            <text:p text:style-name="P22">
              <text:a xlink:type="simple" xlink:href="https://raad.dordrecht.nl/Documenten/A7A-Amendement-zekerheid-voor-Leefwerf-de-Biesbosch-Rene-Siegfried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8" meta:character-count="451" meta:non-whitespace-character-count="4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