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A5 Kap bos Zuidendijk-Smitsweg niet.pdf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Kap-bos-Zuidendijk-Smitsweg-ni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A4A Fijn Fietsen in Dordrecht-Meer prioriteit voor fietsradialen en verkeersonveilige sitiuaties.pdf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A-Fijn-Fietsen-in-Dordrecht-Meer-prioriteit-voor-fietsradialen-en-verkeersonveilige-sitiu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A2 Een gemeenschappelijke deler is eerlijker.pdf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Een-gemeenschappelijke-deler-is-eerlij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A1 Steun Marokko en Libië met meer dan een fooitje.pdf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Steun-Marokko-en-Libie-met-meer-dan-een-fooit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A5 - 
              <text:s/>
              Kap bos Zuidendijk-Smitsweg niet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dordrecht.nl/Documenten/A5-Kap-bos-Zuidendijk-Smitsweg-niet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A4A - Fijn Fietsen in Dordrecht - Meer prioriteit voor fietsradialen en verkeersonveilige situaties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dordrecht.nl/Documenten/A4A-Fijn-Fietsen-in-Dordrecht-Meer-prioriteit-voor-fietsradialen-en-verkeersonveilige-situaties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A4 - Fijn Fietsen in Dordrecht - Meer prioriteit voor fietsradialen en verkeersonveilige situaties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dordrecht.nl/Documenten/A4-Fijn-Fietsen-in-Dordrecht-Meer-prioriteit-voor-fietsradialen-en-verkeersonveilige-situaties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A3 - Binnenstadsbedrijf Dordrecht - Betrokken inwoners - Ingetrokken.pdf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535,63 KB</text:p>
          </table:table-cell>
          <table:table-cell table:style-name="Table3.A2" office:value-type="string">
            <text:p text:style-name="P22">
              <text:a xlink:type="simple" xlink:href="https://raad.dordrecht.nl/Documenten/A3-Binnenstadsbedrijf-Dordrecht-Betrokken-inwoners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A2 - Een gemeenschappelijke deler is eerlijker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832,36 KB</text:p>
          </table:table-cell>
          <table:table-cell table:style-name="Table3.A2" office:value-type="string">
            <text:p text:style-name="P22">
              <text:a xlink:type="simple" xlink:href="https://raad.dordrecht.nl/Documenten/A2-Een-gemeenschappelijke-deler-is-eerlijker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A1 - Steun Marokko en Libië met meer dan een fooitje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458,49 KB</text:p>
          </table:table-cell>
          <table:table-cell table:style-name="Table3.A2" office:value-type="string">
            <text:p text:style-name="P22">
              <text:a xlink:type="simple" xlink:href="https://raad.dordrecht.nl/Documenten/A1-Steun-Marokko-en-Libie-met-meer-dan-een-fooitje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A6 - Duurzame ijsbaan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729,45 KB</text:p>
          </table:table-cell>
          <table:table-cell table:style-name="Table3.A2" office:value-type="string">
            <text:p text:style-name="P22">
              <text:a xlink:type="simple" xlink:href="https://raad.dordrecht.nl/Documenten/A6-Duurzame-ijsbaan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1" meta:character-count="1301" meta:non-whitespace-character-count="1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