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A7A 
              <text:s/>
              Invoering die werkt voor stad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7A-Invoering-die-werkt-voor-stad-en-onder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A6A 
              <text:s/>
              Invoering die werkt voor stad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A-Invoering-die-werkt-voor-stad-en-onderne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A2A 
              <text:s/>
              Nul emissie - wat is haalbaar en realistisch.pdf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A-Nul-emissie-wat-is-haalbaar-en-realistisc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A5 
              <text:s/>
              Stel de zero-emissiezone uit tot 2035.pdf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Stel-de-zero-emissiezone-uit-tot-20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A3 
              <text:s/>
              Stop met de Zero Emissie Zone Stadslogistiek.pdf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Stop-met-de-Zero-Emissie-Zone-Stadslogis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A1 Wél bedenkingen bij hoveniersbedrijf in de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Wel-bedenkingen-bij-hoveniersbedrijf-in-de-po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A8 
              <text:s/>
              Bestuurlijke boetes binnen proportie.pdf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Bestuurlijke-boetes-binnen-propor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A8 - Bestuurlijke boetes binnen proportie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dordrecht.nl/Documenten/A8-Bestuurlijke-boetes-binnen-proportie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A7A - Op invoering die werkt voor sta en ondernemers Start de verandering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raad.dordrecht.nl/Documenten/A7A-Op-invoering-die-werkt-voor-sta-en-ondernemers-Start-de-verandering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A7 - Op invoering die werkt voor sta en ondernemers Start de verandering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49,99 KB</text:p>
          </table:table-cell>
          <table:table-cell table:style-name="Table3.A2" office:value-type="string">
            <text:p text:style-name="P22">
              <text:a xlink:type="simple" xlink:href="https://raad.dordrecht.nl/Documenten/A7-Op-invoering-die-werkt-voor-sta-en-ondernemers-Start-de-verandering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A6A - Invoering die werkt voor stad en ondernemers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95,71 KB</text:p>
          </table:table-cell>
          <table:table-cell table:style-name="Table3.A2" office:value-type="string">
            <text:p text:style-name="P22">
              <text:a xlink:type="simple" xlink:href="https://raad.dordrecht.nl/Documenten/A6A-Invoering-die-werkt-voor-stad-en-ondernemers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A6 - Invoering die werkt voor stad en ondernemers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75,42 KB</text:p>
          </table:table-cell>
          <table:table-cell table:style-name="Table3.A2" office:value-type="string">
            <text:p text:style-name="P22">
              <text:a xlink:type="simple" xlink:href="https://raad.dordrecht.nl/Documenten/A6-Invoering-die-werkt-voor-stad-en-ondernemer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A5 - Stel zero-emissiezone uit tot 2035 -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raad.dordrecht.nl/Documenten/A5-Stel-zero-emissiezone-uit-tot-2035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Ruimte voor de markt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215,24 KB</text:p>
          </table:table-cell>
          <table:table-cell table:style-name="Table3.A2" office:value-type="string">
            <text:p text:style-name="P22">
              <text:a xlink:type="simple" xlink:href="https://raad.dordrecht.nl/Documenten/A4-Ruimte-voor-de-markt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A3 - Stop met de Zero Emissie Zone Stadslogistiek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102,66 KB</text:p>
          </table:table-cell>
          <table:table-cell table:style-name="Table3.A2" office:value-type="string">
            <text:p text:style-name="P22">
              <text:a xlink:type="simple" xlink:href="https://raad.dordrecht.nl/Documenten/A3-Stop-met-de-Zero-Emissie-Zone-Stadslogistiek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A2A - Nul emissie wat is haalbaar en realistisch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raad.dordrecht.nl/Documenten/A2A-Nul-emissie-wat-is-haalbaar-en-realistisch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A2 - Nul emissie wat is haalbaar en realistisch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raad.dordrecht.nl/Documenten/A2-Nul-emissie-wat-is-haalbaar-en-realistisch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A1 - Wél bedenkingen bij hoveniersbedrijf in de polder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160,26 KB</text:p>
          </table:table-cell>
          <table:table-cell table:style-name="Table3.A2" office:value-type="string">
            <text:p text:style-name="P22">
              <text:a xlink:type="simple" xlink:href="https://raad.dordrecht.nl/Documenten/A1-Wel-bedenkingen-bij-hoveniersbedrijf-in-de-polder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A8 - Bestuurlijke boetes binnen proportie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dordrecht.nl/Documenten/A8-Bestuurlijke-boetes-binnen-proportie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28" meta:character-count="1991" meta:non-whitespace-character-count="1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