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Amendement A6 
              <text:s/>
              Behoud wat nodig is voor een aantrekkelijke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181,66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6-Behoud-wat-nodig-is-voor-een-aantrekkelijke-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Amendement A5 
              <text:s/>
              Scootmobielen niet uitsluiten van Drechthopper!.pdf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180,00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5-Scootmobielen-niet-uitsluiten-van-Drechthopp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Amendement A4 
              <text:s/>
              Schrap beperkingen mobiliteit gebruikers Drechthopper!.pdf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178,07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4-Schrap-beperkingen-mobiliteit-gebruikers-Drechthopp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Amendement A3 
              <text:s/>
              Meer kinderren sporten en bewegen tot 2030.pdf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180,71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3-Meer-kinderren-sporten-en-bewegen-tot-20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A4 - Schrap beperkingen mobiliteit gebruikers Drechthopper!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117,68 KB</text:p>
          </table:table-cell>
          <table:table-cell table:style-name="Table3.A2" office:value-type="string">
            <text:p text:style-name="P22">
              <text:a xlink:type="simple" xlink:href="https://raad.dordrecht.nl/Documenten/A4-Schrap-beperkingen-mobiliteit-gebruikers-Drechthopper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A6 - Behoud wat nodig is voor een aantrekkelijke stad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447,07 KB</text:p>
          </table:table-cell>
          <table:table-cell table:style-name="Table3.A2" office:value-type="string">
            <text:p text:style-name="P22">
              <text:a xlink:type="simple" xlink:href="https://raad.dordrecht.nl/Documenten/A6-Behoud-wat-nodig-is-voor-een-aantrekkelijke-stad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A5 - Scootmobielen niet uitsluiten van Drechthopper!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111,23 KB</text:p>
          </table:table-cell>
          <table:table-cell table:style-name="Table3.A2" office:value-type="string">
            <text:p text:style-name="P22">
              <text:a xlink:type="simple" xlink:href="https://raad.dordrecht.nl/Documenten/A5-Scootmobielen-niet-uitsluiten-van-Drechthopper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A3 - Meer kinderen sporten en bewegen tot 2030 -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54,35 KB</text:p>
          </table:table-cell>
          <table:table-cell table:style-name="Table3.A2" office:value-type="string">
            <text:p text:style-name="P22">
              <text:a xlink:type="simple" xlink:href="https://raad.dordrecht.nl/Documenten/A3-Meer-kinderen-sporten-en-bewegen-tot-2030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A2 - Van ambitie naar taakstelling externe inhuur 2026 -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61,67 KB</text:p>
          </table:table-cell>
          <table:table-cell table:style-name="Table3.A2" office:value-type="string">
            <text:p text:style-name="P22">
              <text:a xlink:type="simple" xlink:href="https://raad.dordrecht.nl/Documenten/A2-Van-ambitie-naar-taakstelling-externe-inhuur-2026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A.. Behoud wat nodig is voor een aantrekkelijke stad SP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144,74 KB</text:p>
          </table:table-cell>
          <table:table-cell table:style-name="Table3.A2" office:value-type="string">
            <text:p text:style-name="P22">
              <text:a xlink:type="simple" xlink:href="https://raad.dordrecht.nl/Documenten/Concept-Amendement-SP-Behoud-wat-nodig-is-voor-een-aantrekkelijke-st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
              <text:s/>
              Amendement Meer kinderen sporten en bewegen tot 2030.pdf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raad.dordrecht.nl/Documenten/A3-Amendement-Meer-kinderen-sporten-en-bewegen-tot-2030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
              <text:s/>
              Amendement Van ambitie naar taakstelling externe inhuur 2026.pdf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59,86 KB</text:p>
          </table:table-cell>
          <table:table-cell table:style-name="Table3.A2" office:value-type="string">
            <text:p text:style-name="P22">
              <text:a xlink:type="simple" xlink:href="https://raad.dordrecht.nl/Documenten/A2-Amendement-Van-ambitie-naar-taakstelling-externe-inhuur-2026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Stemming Amendement A12 Behoud ruimte voor optimalisatie en voorkom dwang.pdf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176,64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2-Behoud-ruimte-voor-optimalisatie-en-voorkom-dwa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Stemming Amendement A10 Overeenstemming verplaatsen woonwagencentrum.pdf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173,64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0-Overeenstemming-verplaatsen-woonwagencentru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Stemming Amendement A9 Een veilige oversteek voor dieren.pdf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173,24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9-Een-veilige-oversteek-voor-dier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Stemming Amendement A8 Geen beperking op groen.pdf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170,79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8-Geen-beperking-op-gro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Stemming Amendement A7 Groene tuinen voor een groene wijk.pdf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171,01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7-Groene-tuinen-voor-een-groene-wij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Stemming Amendement A6 Een groene wijk kan niet zonder bomen.pdf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171,46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6-Een-groene-wijk-kan-niet-zonder-b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Stemming Amendement A5 Bakker op de hoek.pdf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166,73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5-Bakker-op-de-hoe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Stemming Amendement A4 Gemengd 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164,70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4-Gemengd-bouw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Stemming Amendement A2 Meer woonwagenstandplaatsen op eventuele nieuwe locaties.pdf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176,36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2-Meer-woonwagenstandplaatsen-op-eventuele-nieuwe-locati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Stemming Amendement A1 Meer parkeerplaatsen Maasterras.pdf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174,33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-Meer-parkeerplaatsen-Maasterra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Stemming Amendement A3 Gelijktrekken percentage sociale huurwoningen in bestemmingsplan en GREX.pdf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176,08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3-Gelijktrekken-percentage-sociale-huurwoningen-in-bestemmingsplan-en-GREX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Stemming Amendement A13A Plan meer sociale huurwoningen.pdf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3A-Plan-meer-sociale-huurwo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Stemming Amendement A11 Plan voldoende sociale woningbouw.pdf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174,29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1-Plan-voldoende-sociale-woningbouw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A1 - Technisch Amendement - Tweejaarlijks besloten in gesprek over ondermijning - Aangenomen.pdf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50,20 KB</text:p>
          </table:table-cell>
          <table:table-cell table:style-name="Table3.A2" office:value-type="string">
            <text:p text:style-name="P22">
              <text:a xlink:type="simple" xlink:href="https://raad.dordrecht.nl/Documenten/A1-Technisch-Amendement-Tweejaarlijks-besloten-in-gesprek-over-ondermijning-Aangenom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A13A - Plan meer sociale huurwoningen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76,58 KB</text:p>
          </table:table-cell>
          <table:table-cell table:style-name="Table3.A2" office:value-type="string">
            <text:p text:style-name="P22">
              <text:a xlink:type="simple" xlink:href="https://raad.dordrecht.nl/Documenten/A13A-Plan-meer-sociale-huurwoningen-Verworp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A13 - Plan meer sociale huurwoningen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68,67 KB</text:p>
          </table:table-cell>
          <table:table-cell table:style-name="Table3.A2" office:value-type="string">
            <text:p text:style-name="P22">
              <text:a xlink:type="simple" xlink:href="https://raad.dordrecht.nl/Documenten/A13-Plan-meer-sociale-huurwoningen-Ingetrok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A12 - Behoud ruimte voor optimalisatie en voorkom dwang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148,68 KB</text:p>
          </table:table-cell>
          <table:table-cell table:style-name="Table3.A2" office:value-type="string">
            <text:p text:style-name="P22">
              <text:a xlink:type="simple" xlink:href="https://raad.dordrecht.nl/Documenten/A12-Behoud-ruimte-voor-optimalisatie-en-voorkom-dwang-Verworp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A11 - Plan voldoende sociale huurwoningen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92,69 KB</text:p>
          </table:table-cell>
          <table:table-cell table:style-name="Table3.A2" office:value-type="string">
            <text:p text:style-name="P22">
              <text:a xlink:type="simple" xlink:href="https://raad.dordrecht.nl/Documenten/A11-Plan-voldoende-sociale-huurwoningen-Verworp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A10 - Overeenstemming verplaatsen woonwagencentrum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62,30 KB</text:p>
          </table:table-cell>
          <table:table-cell table:style-name="Table3.A2" office:value-type="string">
            <text:p text:style-name="P22">
              <text:a xlink:type="simple" xlink:href="https://raad.dordrecht.nl/Documenten/A10-Overeenstemming-verplaatsen-woonwagencentrum-Verworp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A9 - Een veilige oversteek voor dieren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dordrecht.nl/Documenten/A9-Een-veilige-oversteek-voor-dieren-Verworp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A8 - Geen beperking op groen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100,16 KB</text:p>
          </table:table-cell>
          <table:table-cell table:style-name="Table3.A2" office:value-type="string">
            <text:p text:style-name="P22">
              <text:a xlink:type="simple" xlink:href="https://raad.dordrecht.nl/Documenten/A8-Geen-beperking-op-groen-Aangenom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A7 - Groene tuinen voor een groene wijk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107,01 KB</text:p>
          </table:table-cell>
          <table:table-cell table:style-name="Table3.A2" office:value-type="string">
            <text:p text:style-name="P22">
              <text:a xlink:type="simple" xlink:href="https://raad.dordrecht.nl/Documenten/A7-Groene-tuinen-voor-een-groene-wijk-Aangenom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A6 - Een groene wijk kan niet zonder bomen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125,82 KB</text:p>
          </table:table-cell>
          <table:table-cell table:style-name="Table3.A2" office:value-type="string">
            <text:p text:style-name="P22">
              <text:a xlink:type="simple" xlink:href="https://raad.dordrecht.nl/Documenten/A6-Een-groene-wijk-kan-niet-zonder-bomen-Verworp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A5 - Bakker op de hoek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117,83 KB</text:p>
          </table:table-cell>
          <table:table-cell table:style-name="Table3.A2" office:value-type="string">
            <text:p text:style-name="P22">
              <text:a xlink:type="simple" xlink:href="https://raad.dordrecht.nl/Documenten/A5-Bakker-op-de-hoek-Aangenom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A4 - Gemengd bouwen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121,19 KB</text:p>
          </table:table-cell>
          <table:table-cell table:style-name="Table3.A2" office:value-type="string">
            <text:p text:style-name="P22">
              <text:a xlink:type="simple" xlink:href="https://raad.dordrecht.nl/Documenten/A4-Gemengd-bouwen-Aangenom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A3 - Gelijktrekken percentage sociale huurwoningen in Bestemmingsplan GREX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55,49 KB</text:p>
          </table:table-cell>
          <table:table-cell table:style-name="Table3.A2" office:value-type="string">
            <text:p text:style-name="P22">
              <text:a xlink:type="simple" xlink:href="https://raad.dordrecht.nl/Documenten/A3-Gelijktrekken-percentage-sociale-huurwoningen-in-Bestemmingsplan-GREX-Aangenome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A2 - Meer woonwagenstandplaatsen op eventuele nieuwe locatie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112,78 KB</text:p>
          </table:table-cell>
          <table:table-cell table:style-name="Table3.A2" office:value-type="string">
            <text:p text:style-name="P22">
              <text:a xlink:type="simple" xlink:href="https://raad.dordrecht.nl/Documenten/A2-Meer-woonwagenstandplaatsen-op-eventuele-nieuwe-locatie-Verworpe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A1 - Meer Parkeerplaatsen op het Maasterras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128,44 KB</text:p>
          </table:table-cell>
          <table:table-cell table:style-name="Table3.A2" office:value-type="string">
            <text:p text:style-name="P22">
              <text:a xlink:type="simple" xlink:href="https://raad.dordrecht.nl/Documenten/A1-Meer-Parkeerplaatsen-op-het-Maasterras-Verworp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A3 
              <text:s/>
              Amendement Meer kinderen sporten en bewegen tot 2030.pdf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raad.dordrecht.nl/Documenten/A3-Amendement-Meer-kinderen-sporten-en-bewegen-tot-203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A2 
              <text:s/>
              Amendement Van ambitie naar taakstelling externe inhuur 2026.pdf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59,86 KB</text:p>
          </table:table-cell>
          <table:table-cell table:style-name="Table3.A2" office:value-type="string">
            <text:p text:style-name="P22">
              <text:a xlink:type="simple" xlink:href="https://raad.dordrecht.nl/Documenten/A2-Amendement-Van-ambitie-naar-taakstelling-externe-inhuur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A1 Amendement Tweejaarlijks besloten in gesprek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50,75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5/01-juli/14:00/Kennis-nemen-van-onderzoeksrapport-naar-ondermijning-Rekenkamer-Dordrecht-Raadsvoorstel/A1-Amendement-Tweejaarlijks-besloten-in-gesprek-over-ondermij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659" meta:character-count="4243" meta:non-whitespace-character-count="38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