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Betere afvalbakken tegen zwerfafval 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tere-afvalbakken-tegen-zwerf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Mogelijke woningbouw achter Dorp De Hoop.pdf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Mogelijke-woningbouw-achter-Dorp-De-Ho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GroenLinks + D66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66-Islamitische-begraafplaa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 Auto te Gaststraat Nassauweg e.o..pdf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uto-te-Gaststraat-Nassauweg-e-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Kunstproject-Hanne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GewoonDordt Programma Sportparken.pdf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Programma-Sportpa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BVD Instellen vuurwerkverbod rondom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stellen-vuurwerkverbod-rondom-dierenasiel-Louterblo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Aanbestedingen Berckepoort en Biesboschhal.pdf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Aanbestedingen-Berckepoort-en-Biesboschh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PVV Mogelijk volgen van burgers op sociale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Mogelijk-volgen-van-burgers-op-sociale-medi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VSP Rotonde op kruising tussen Leeuwstraat-Copernicusweg en fietsroute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otonde-op-kruising-tussen-Leeuwstraat-Copernicusweg-en-fietsroute-Zuiden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VVD Harder aan de slag voor flitspalen.pdf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arder-aan-de-slag-voor-flitspa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3" meta:character-count="2076" meta:non-whitespace-character-count="1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