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PvdD+GL+BVD Bedrijfsafval.pdf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GL-BVD-Bedrijfs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Toegankelijkheid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Toegankelijkheid-openbare-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FvW Laadpalen en parkeerproblematiek.pdf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vW-Laadpalen-en-parkeerproblema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Fractie Van Waardhuizen Voortijdig schoolverlaten.pdf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ractie-Van-Waardhuizen-Voortijdig-schoolverl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CU-SGP Het basisonderwijs verdient de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Het-basisonderwijs-verdient-de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PvdA Programma Werk voor de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Programma-Werk-voor-de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rten-horen-in-Park-Merwestei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rten-horen-in-Park-Merwestei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2" meta:character-count="968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