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 Motie Kredietaanvragen.pdf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79,02 KB</text:p>
          </table:table-cell>
          <table:table-cell table:style-name="Table3.A2" office:value-type="string">
            <text:p text:style-name="P22">
              <text:a xlink:type="simple" xlink:href="https://raad.dordrecht.nl/Documenten/M25-Motie-Kredietaanvra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M4 
              <text:s/>
              Motie Vreemd aan de orde van de dag Herstel gemaakte fouten-Ingetrokken.pdf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65,16 KB</text:p>
          </table:table-cell>
          <table:table-cell table:style-name="Table3.A2" office:value-type="string">
            <text:p text:style-name="P22">
              <text:a xlink:type="simple" xlink:href="https://raad.dordrecht.nl/Documenten/M4-Motie-Vreemd-aan-de-orde-van-de-dag-Herstel-gemaakte-fout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
              <text:s/>
              Motie vreemd aan de orde van de dag Monumentale bomen-Ingetrokken.pdf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49,70 KB</text:p>
          </table:table-cell>
          <table:table-cell table:style-name="Table3.A2" office:value-type="string">
            <text:p text:style-name="P22">
              <text:a xlink:type="simple" xlink:href="https://raad.dordrecht.nl/Documenten/M3-Motie-vreemd-aan-de-orde-van-de-dag-Monumentale-bomen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M6 
              <text:s/>
              Motie Service-gemeente Dordrecht op weg naar 2030-Ingetrokken.pdf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52,41 KB</text:p>
          </table:table-cell>
          <table:table-cell table:style-name="Table3.A2" office:value-type="string">
            <text:p text:style-name="P22">
              <text:a xlink:type="simple" xlink:href="https://raad.dordrecht.nl/Documenten/M6-Motie-Service-gemeente-Dordrecht-op-weg-naar-2030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M5 Motie vreemd aan de orde van de dag Laat rioolkast geen blunderput worden-Ingetrokken.pdf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83,71 KB</text:p>
          </table:table-cell>
          <table:table-cell table:style-name="Table3.A2" office:value-type="string">
            <text:p text:style-name="P22">
              <text:a xlink:type="simple" xlink:href="https://raad.dordrecht.nl/Documenten/M5-Motie-vreemd-aan-de-orde-van-de-dag-Laat-rioolkast-geen-blunderput-worden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Motie vreemd aan de orde van de dag De gemeente is geen reclamebureau voor dure supermarkten-Verworpen.pdf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62,28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De-gemeente-is-geen-reclamebureau-voor-dure-supermarkt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M1A 
              <text:s/>
              Motie vreemd aan de orde van de dag Kan de accountant wel, wat het college niet kan-Verworpen.pdf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KB</text:p>
          </table:table-cell>
          <table:table-cell table:style-name="Table3.A2" office:value-type="string">
            <text:p text:style-name="P22">
              <text:a xlink:type="simple" xlink:href="https://raad.dordrecht.nl/Documenten/M1A-Motie-vreemd-aan-de-orde-van-de-dag-Kan-de-accountant-wel-wat-het-college-niet-ka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Motie vreemd aan de orde van de dag Kan de accountant wel, wat het college niet kan-Ingetrokken.pdf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49,97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Kan-de-accountant-wel-wat-het-college-niet-ka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M7 
              <text:s/>
              Motie Welstand Nieuwe Stijl-Ingetrokken.pdf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75,18 KB</text:p>
          </table:table-cell>
          <table:table-cell table:style-name="Table3.A2" office:value-type="string">
            <text:p text:style-name="P22">
              <text:a xlink:type="simple" xlink:href="https://raad.dordrecht.nl/Documenten/M7-Motie-Welstand-Nieuwe-Stijl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 
              <text:s/>
              Motie Service-gemeente Dordrecht op weg naar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52,13 KB</text:p>
          </table:table-cell>
          <table:table-cell table:style-name="Table3.A2" office:value-type="string">
            <text:p text:style-name="P22">
              <text:a xlink:type="simple" xlink:href="https://raad.dordrecht.nl/Documenten/M6-Motie-Service-gemeente-Dordrecht-op-weg-naar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Motie vreemd aan de orde van de dag Laat rioolkast geen blunderput worden.pdf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79,02 KB</text:p>
          </table:table-cell>
          <table:table-cell table:style-name="Table3.A2" office:value-type="string">
            <text:p text:style-name="P22">
              <text:a xlink:type="simple" xlink:href="https://raad.dordrecht.nl/Documenten/M5-Motie-vreemd-aan-de-orde-van-de-dag-Laat-rioolkast-geen-blunderput-wo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M4 
              <text:s/>
              Motie Vreemd aan de orde van de dag Herstel gemaakte fouten.pdf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raad.dordrecht.nl/Documenten/M4-Motie-Vreemd-aan-de-orde-van-de-dag-Herstel-gemaakte-fou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M3 
              <text:s/>
              Motie vreemd aan de orde van de dag Monumentale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s://raad.dordrecht.nl/Documenten/M3-Motie-vreemd-aan-de-orde-van-de-dag-Monumentale-b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M1A 
              <text:s/>
              Motie vreemd aan de orde van de dag Kan de accountant wel, wat het college niet kan.pdf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50,95 KB</text:p>
          </table:table-cell>
          <table:table-cell table:style-name="Table3.A2" office:value-type="string">
            <text:p text:style-name="P22">
              <text:a xlink:type="simple" xlink:href="https://raad.dordrecht.nl/Documenten/M1A-Motie-vreemd-aan-de-orde-van-de-dag-Kan-de-accountant-wel-wat-het-college-niet-k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M2 Motie vreemd aan de orde van de dag De gemeente is geen reclamebureau voor dure supermarkten.pdf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56,71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De-gemeente-is-geen-reclamebureau-voor-dure-supermark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M1 Motie vreemd aan de orde van de dag Kan de accountant wel, wat het college niet kan.pdf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46,36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Kan-de-accountant-wel-wat-het-college-niet-k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M7 
              <text:s/>
              Motie Welstand Nieuwe Stijl.pdf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76,05 KB</text:p>
          </table:table-cell>
          <table:table-cell table:style-name="Table3.A2" office:value-type="string">
            <text:p text:style-name="P22">
              <text:a xlink:type="simple" xlink:href="https://raad.dordrecht.nl/Documenten/M7-Motie-Welstand-Nieuwe-Stij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M6 Motie niet geschoten is altijd mis.pdf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82,91 KB</text:p>
          </table:table-cell>
          <table:table-cell table:style-name="Table3.A2" office:value-type="string">
            <text:p text:style-name="P22">
              <text:a xlink:type="simple" xlink:href="https://raad.dordrecht.nl/Documenten/M6-Motie-niet-geschoten-is-altijd-mis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1983" meta:non-whitespace-character-count="17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