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M12 Motie Neem het sociale heft in eigen hand!.pdf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820,99 KB</text:p>
          </table:table-cell>
          <table:table-cell table:style-name="Table3.A2" office:value-type="string">
            <text:p text:style-name="P22">
              <text:a xlink:type="simple" xlink:href="https://raad.dordrecht.nl/Documenten/M12-Motie-Neem-het-sociale-heft-in-eigen-ha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M12 Motie Neem het sociale heft in eigen hand!.pdf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820,99 KB</text:p>
          </table:table-cell>
          <table:table-cell table:style-name="Table3.A2" office:value-type="string">
            <text:p text:style-name="P22">
              <text:a xlink:type="simple" xlink:href="https://raad.dordrecht.nl/Documenten/M12-Motie-Neem-het-sociale-heft-in-eigen-h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M12 Motie Neem het sociale heft in eigen hand!.pdf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820,99 KB</text:p>
          </table:table-cell>
          <table:table-cell table:style-name="Table3.A2" office:value-type="string">
            <text:p text:style-name="P22">
              <text:a xlink:type="simple" xlink:href="https://raad.dordrecht.nl/Documenten/M12-Motie-Neem-het-sociale-heft-in-eigen-h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52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