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2025.02.18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8-februari/16:00/2025-02-18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2025.02.18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8-februari/16:00/2025-02-1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2025.02.18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8-februari/16:00/2025-02-1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2025.02.11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1-februari/16:02/2025-02-11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2025.02.11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1-februari/16:02/2025-02-11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2025.02.11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1-februari/16:02/2025-02-11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2025.02.04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dordrecht.nl/Documenten/2025-02-04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2" meta:character-count="775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