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Evenementenbeleid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Vaststellen-Evenementenbeleid-Dordrecht-Raadsvoorstel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