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Doorlopen Route naar Kadernota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Uitvoeringsprogramma Opgave Arbeidsmarkt &amp;amp; menselijk kapitaal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sprogramma-Opgave-Arbeidsmarkt-menselijk-kapit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Parkeerverordening, Verordening parkeerbelastingen, Nadere regels Parkeerverordening en privaatrechtelijke parkeertarieven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arkeerverordening-Verordening-parkeerbelastingen-Nadere-regels-Parkeerverordening-en-privaatrechtelijke-parkeertarieven-Dordrecht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Visienota Evenementenbeleid 2024-2030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beleid-2024-2030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Marktverordening en Marktvisie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Aanpak Vergroening Binnenstad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Extra middelen voor RTV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middelen-voor-RTV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Septembercirculaire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eptembercirculaire-2023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Kennis nemen van Onderzoek Rekenkamer 'Dordrecht een kleurrijke stad', onderzoek naar het Regenboogbeleid.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-Rekenkamer-Dordrecht-een-kleurrijke-stad-onderzoek-naar-het-Regenboogbeleid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Brief aan gemeenteraad over Verzoek tot vervangen definitie persoonlijke aanwezigheid weekmarkten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31,30 KB</text:p>
          </table:table-cell>
          <table:table-cell table:style-name="Table3.A2" office:value-type="string">
            <text:p text:style-name="P22">
              <text:a xlink:type="simple" xlink:href="https://raad.dordrecht.nl/Documenten/Voorstel-Brief-aan-gemeenteraad-over-Verzoek-tot-vervangen-definitie-persoonlijke-aanwezigheid-weekmarkten-Dor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Instemmen met aanvraag verhoging jaarlijkse vergoeding Arcade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raag-verhoging-jaarlijkse-vergoeding-Arcade-Dordrecht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van de Aanpassing eigen bijdrage Maatschappelijke Opvang voorzieningen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anpassing-eigen-bijdrage-Maatschappelijke-Opvang-voorzieningen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intrekken Verordening op de heffing en invordering van reclamebelasting voor het Kernwinkelgebied in de Binnenstad van de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rekken-Verordening-op-de-heffing-en-invordering-van-reclamebelasting-voor-het-Kernwinkelgebied-in-de-Binnenstad-van-de-gemeente-Dordrecht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Doorlopen Route naar Kadernota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Visie sociaal domein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sociaal-domein-Dordrecht-2030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Instemmen met extra laagdrempelige plekken in de wijk voor financiële vragen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extra-laagdrempelige-plekken-in-de-wijk-voor-financiele-vragen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de oprichting van Ondernemersfonds Dordrecht - Voor brede samenwerking binnen zowel commercieel als maatschappelijk, profit en non profit ondernemend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oprichting-van-Ondernemersfonds-Dordrecht-Voor-brede-samenwerking-binnen-zowel-commercieel-als-maatschappelijk-profit-en-non-profit-ondernemend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Onderzoek Rekenkamercommissie naar beleid omtrent betaalbaarheid woningen (deel III) ‘Een betaalbaar huis voor iedereen'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ekenkamercommissie-naar-beleid-omtrent-betaalbaarheid-woningen-deel-III-Een-betaalbaar-huis-voor-iedereen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Doorlopen Route naar Kadernota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bestemmingsplan '15e herziening bestemmingsplan Dubbeldam, locatie Prunuslaan 25'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5e-herziening-bestemmingsplan-Dubbeldam-locatie-Prunuslaan-25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Kennis nemen van Onderzoek Rekenkamer 'Dordrecht een kleurrijke stad', onderzoek naar het Regenboogbeleid.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-Rekenkamer-Dordrecht-een-kleurrijke-stad-onderzoek-naar-het-Regenboogbeleid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Doelgroepenverordening woningbouw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elgroepenverordening-woningbouw-Dordrecht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en beschikbaarstellen van een krediet voor Bomenprogramma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stellen-van-een-krediet-voor-Bomenprogramma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Verordening op de heffing en invordering van onroerendezaakbelastingen 2024, eerste wijziging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onroerendezaakbelastingen-2024-eerste-wijziging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Uitvoeringsprogramma Opgave Arbeidsmarkt &amp;amp; menselijk kapitaal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sprogramma-Opgave-Arbeidsmarkt-menselijk-kapitaal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Kennisnemen van draagvlakonderzoek naar winkeltijdenverruiming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draagvlakonderzoek-naar-winkeltijdenverruiming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Parkeerverordening, Verordening parkeerbelastingen, Nadere regels Parkeerverordening en privaatrechtelijke parkeertarieven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arkeerverordening-Verordening-parkeerbelastingen-Nadere-regels-Parkeerverordening-en-privaatrechtelijke-parkeertarieven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Besluit en ondertekenen Wet open overheid (Woo) verzoek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Voorstel-Besluit-en-ondertekenen-Wet-open-overheid-Woo-verzoek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Aanwijzing en beëdiging van de heer J.H. Boogaard tot 4e plaatsvervangend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en-beediging-van-de-heer-J-H-Boogaard-tot-4e-plaatsvervangend-griffier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Mevrouw N. Güdük per 1 januari 2024 voor een periode van 6 jaar (wettelijke termijn) te benoemen als lid van de Rekenkamer Dordrecht.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39,65 KB</text:p>
          </table:table-cell>
          <table:table-cell table:style-name="Table3.A2" office:value-type="string">
            <text:p text:style-name="P22">
              <text:a xlink:type="simple" xlink:href="https://raad.dordrecht.nl/Documenten/Voorstel-Mevrouw-N-Gueduek-per-1-januari-2024-voor-een-periode-van-6-jaar-wettelijke-termijn-te-benoemen-als-lid-van-de-Rekenkamer-Dordrecht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Diverse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Instemmen met budget voor Programma het fundament beter op orde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udget-voor-Programma-het-fundament-beter-op-orde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Verordening maatschappelijke ondersteuning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maatschappelijke-ondersteuning-2023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Voorbereidingsbesluit voor bodemregels onder de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esluit-voor-bodemregels-onder-de-Omgevingswet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Geen zienswijze indienen 5e wijziging gemeenschappelijke regeling OZHZ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5e-wijziging-gemeenschappelijke-regeling-OZHZ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Tweede Bestuursrapportage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Bestuursrapportage-2023-Raadsvoorstel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Meicirculaire 2023 en de begroting 2023 dienovereenkomstig te wijzigen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icirculaire-2023-en-de-begroting-2023-dienovereenkomstig-te-wijzigen-Raadsvoorstel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Begroting 2024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4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Heffingsverordening Essenhof 2024 met bijbehorende Tarieventabel Essenhof 2024 en Wijzigingsverordening 
              <text:s/>
              tot wijziging van de Beheersverordening Essenhof, derde wijziging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4-met-bijbehorende-Tarieventabel-Essenhof-2024-en-Wijzigingsverordening-tot-wijziging-van-de-Beheersverordening-Essenhof-derde-wijziging-Raadsvoorstel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Toepassen Wet voorkeursrecht gemeenten (ex artikelen 2 en 5 Wvg) op plangebied Weeskinderendijk Oost/woningen Weeskinderendijk Vlietwegzijde te Dordrecht (Spoorzone)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73,61 KB</text:p>
          </table:table-cell>
          <table:table-cell table:style-name="Table3.A2" office:value-type="string">
            <text:p text:style-name="P22">
              <text:a xlink:type="simple" xlink:href="https://raad.dordrecht.nl/Documenten/woningen-Weeskinderendijk-Vlietwegzijde-te-Dordrecht-Spoorzone-Raadsvoorstel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6" meta:paragraph-count="257" meta:word-count="763" meta:character-count="5887" meta:non-whitespace-character-count="5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