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Goedkeuren Ontwikkelkader Crabbehof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dordrecht.nl/Documenten/Voorstel-Goedkeuren-Ontwikkelkader-Crabbehof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Instemmen met Cultuurnota Dordrecht 2030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Cultuurnota-Dordrecht-2030-Startnoti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Nagekomen stuk: Bijdrage in aankoop schilderij Samuel van Hoogstraten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dordrecht.nl/Documenten/Voorstel-Nagekomen-stuk-Bijdrage-in-aankoop-schilderij-Samuel-van-Hoogstraten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Startnotitie opgave Human capital &amp;amp; Arbeidsmarkt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Human-capital-Arbeidsmarkt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Inzet gereserveerde middelen Programma Glansrijke Toekomst voor de Dordtse jeugd 12-27 jaar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Programma-Glansrijke-Toekomst-voor-de-Dordtse-jeugd-12-27-jaar-Agenda-2030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 te stemmen met de Routekaart wonen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37,78 KB</text:p>
          </table:table-cell>
          <table:table-cell table:style-name="Table3.A2" office:value-type="string">
            <text:p text:style-name="P22">
              <text:a xlink:type="simple" xlink:href="https://raad.dordrecht.nl/Documenten/Voorstel-In-te-stemmen-met-de-Routekaart-wonen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tweede wijziging Legesverordening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Legesverordening-2023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Budget verhogen en kennisnemen van het Jaarprogramma 2023 Omgevingsdienst Zuid-Holland Zuid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44,68 KB</text:p>
          </table:table-cell>
          <table:table-cell table:style-name="Table3.A2" office:value-type="string">
            <text:p text:style-name="P22">
              <text:a xlink:type="simple" xlink:href="https://raad.dordrecht.nl/Documenten/Voorstel-Budget-verhogen-en-kennisnemen-van-het-Jaarprogramma-2023-Omgevingsdienst-Zuid-Holland-Zuid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Integraal Veiligheidsplan 2023-2026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Veiligheidsplan-2023-2026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Rechtspositieverordening raads- en commissieleden Gemeente Dordrecht, eerste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chtspositieverordening-raads-en-commissieleden-Gemeente-Dordrecht-eerste-wijzig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Toelating van de heer W.K.B. de Feijter tot lid van de gemeenteraad en andere gerelateerde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W-K-B-de-Feijter-tot-lid-van-de-gemeenteraad-en-andere-gerelateerde-benoemingen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Benoemingen diverse commissieleden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en-diverse-commissieleden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Controleprotocol 2022 en Normenkader 2022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2022-en-Normenkader-2022-gemeente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Kennisnemen van Startnotitie Maatschappelijke businesscase Toekomstbeeld binnenstad Dordrecht 'Slijpen aan een diamant'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Startnotitie-Maatschappelijke-businesscase-Toekomstbeeld-binnenstad-Dordrecht-Slijpen-aan-een-diamant-Startnoti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Verstrekken van extra subsidie in 2023 aan RTV Dordrecht tot deelname aan landelijke Regeling 'Professionalisering Lokale Publieke Media-instellingen' (1 januari 2024)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xtra-subsidie-in-2023-aan-RTV-Dordrecht-tot-deelname-aan-landelijke-Regeling-Professionalisering-Lokale-Publieke-Media-instellingen-1-januari-2024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47,09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Beschikbaar stellen van Investeringskredieten verduurzaming maatschappelijk vastgoed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Al dan niet indienen van zienswijze Ingroeiperiode kostenverdeelprincipes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raad.dordrecht.nl/Documenten/Voorstel-Al-dan-niet-indienen-van-zienswijze-Ingroeiperiode-kostenverdeelprincipes-GR-Sociaal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Instemmen met Actualiseren Ambities, doelen en beleid voor evenementen in Dordrecht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eren-Ambities-doelen-en-beleid-voor-evenementen-in-Dordrecht-Startnotit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Evaluatie en herijking dierenbeleid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aluatie-en-herijking-dierenbeleid-Startnoti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een budget voor aanbieden schoolmaaltijden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aanbieden-schoolmaaltijden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Startnotitie Programma mobiliteit 2040: uitwerking van het politiek akkoord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Programma-mobiliteit-2040-uitwerking-van-het-politiek-akkoord-Startnotiti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Verordening uitsluitend recht Gemeenschappelijke Regeling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Gemeenschappelijke-Regeling-Sociaal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bestemmingsplan '1e herziening Amstelwijck 2020, aanpassing geurcontour'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e-herziening-Amstelwijck-2020-aanpassing-geurcontour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bestemmingsplan 11e herziening Dubbeldam, locatie Dubbelsteynlaan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1e-herziening-Dubbeldam-locatie-Dubbelsteynlaan-West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Verstrekken van extra subsidie in 2023 aan RTV Dordrecht tot deelname aan landelijke Regeling 'Professionalisering Lokale Publieke Media-instellingen' (1 januari 2024)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xtra-subsidie-in-2023-aan-RTV-Dordrecht-tot-deelname-aan-landelijke-Regeling-Professionalisering-Lokale-Publieke-Media-instellingen-1-januari-2024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 te stemmen met de Routekaart wonen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dordrecht.nl/Documenten/Voorstel-In-te-stemmen-met-de-Routekaart-wonen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Controleprotocol 2022 en Normenkader 2022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2022-en-Normenkader-2022-gemeente-Dordrecht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Startnotitie opgave Human capital &amp;amp; Arbeidsmarkt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Human-capital-Arbeidsmarkt-Startnoti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Inzet gereserveerde middelen Programma Glansrijke Toekomst voor de Dordtse jeugd 12-27 jaar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Programma-Glansrijke-Toekomst-voor-de-Dordtse-jeugd-12-27-jaar-Agenda-2030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97" meta:character-count="5248" meta:non-whitespace-character-count="4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