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Dierenwelzijnsbeleid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ierenwelzijnsbeleid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Instemmen met Actualisatie Structuurvisie Windenergie: mogelijke zoeklocaties voor wind- en zonne-energie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atie-Structuurvisie-Windenergie-mogelijke-zoeklocaties-voor-wind-en-zonne-energie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Lokale nota publieke gezondheid 2024-2027 
              <text:s text:c="5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okale-nota-publieke-gezondheid-2024-2027-Startnotit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derde wijziging Legesverordening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Legesverordening-2024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Cultuurnota Dordrecht 2030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Verordening nadeelcompensatie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nadeelcompensatie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Actieplan Meer Dordtse kinderen sporten en bewegen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tieplan-Meer-Dordtse-kinderen-sporten-en-bewegen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van het Financieringsstatuut 2024 (Financiële verordening gemeente Dordrecht, eerste wijziging)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Financieringsstatuut-2024-Financiele-verordening-gemeente-Dordrecht-eerste-wijziging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krediet voor een speel- en ontmoetingsplek Rijksstraatweg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een-speel-en-ontmoetingsplek-Rijksstraatwe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Instemmen met Actualisatie Structuurvisie Windenergie: mogelijke zoeklocaties voor wind- en zonne-energie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atie-Structuurvisie-Windenergie-mogelijke-zoeklocaties-voor-wind-en-zonne-energie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Wijzigingsbesluit bestemmingsplan Vlijweide,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besluit-bestemmingsplan-Vlijweide-scholenlocatie-Noordendijk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Dierenwelzijnsbeleid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ierenwelzijnsbeleid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Lokale nota publieke gezondheid 2024-2027 
              <text:s text:c="5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okale-nota-publieke-gezondheid-2024-2027-Startnotiti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Marktverordening en Marktvisie 
              <text:s text:c="9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Geen wensen en bedenkingen kenbaar maken met betrekking tot de aankoop van Zuidbuitenpoldersekade 1 A en B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met-betrekking-tot-de-aankoop-van-Zuidbuitenpoldersekade-1-A-en-B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Bekrachtigen beslissing op bezwaren Wvg Weeskinderendijk Oost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52,33 KB</text:p>
          </table:table-cell>
          <table:table-cell table:style-name="Table3.A2" office:value-type="string">
            <text:p text:style-name="P22">
              <text:a xlink:type="simple" xlink:href="https://raad.dordrecht.nl/Documenten/Voorstel-Bekrachtigen-beslissing-op-bezwaren-Wvg-Weeskinderendijk-Oost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Benoeming van mevrouw I.E. Stevens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35,79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I-E-Stevens-tot-commissieli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Marktverordening en Marktvisie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33" meta:character-count="2641" meta:non-whitespace-character-count="2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