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GL, BVD, PvdD Bedrijfsafval.pdf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L-BVD-PvdD-Bedrijfs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Toegankelijkheid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Toegankelijkheid-openbare-ruim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FvW Laadpalen en parkeerproblematiek.pdf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FvW-Laadpalen-en-parkeerproblemati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Fractie Van Waardhuizen Voortijdig schoolverlaten.pdf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325,84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ractie-Van-Waardhuizen-Voortijdig-schoolverla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CU-SGP 
              <text:s/>
              Huisvesting basisscholen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900,78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U-SGP-Huisvesting-basisscholen-Dor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PvdA Programma Werk voor de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Programma-Werk-voor-de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VVD Herten horen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erten-horen-in-Park-Merwestei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VVD Herten horen in Park Merwestein.pdf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erten-horen-in-Park-Merwestei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4" meta:character-count="845" meta:non-whitespace-character-count="7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