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FW Controle zelfbewoning obv Opkoopregeling.pdf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Controle-zelfbewoning-obv-Opkoop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39 GroenLinks+GewoonDordt Stand van zaken tav RTV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518,06 KB</text:p>
          </table:table-cell>
          <table:table-cell table:style-name="Table3.A2" office:value-type="string">
            <text:p text:style-name="P22">
              <text:a xlink:type="simple" xlink:href="https://raad.dordrecht.nl/Documenten/Artikel-39-GroenLinks-GewoonDordt-Stand-van-zaken-tav-RTV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40-vervolgvragen FW Het Vestigen van een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FW-Het-Vestigen-van-een-AZC-in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
              <text:s/>
              FW Het vestigen van een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Het-vestigen-van-een-AZC-in-Dor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CDA PFAS in zwemplas De Merwelanden.pdf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PFAS-in-zwemplas-De-Merwela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VVD Dordtse VVD wil herriebakken uit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ordtse-VVD-wil-herriebakken-uit-onze-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VVD Onze binnenstad een stiltegebied of meer gezelligheid.pdf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Onze-binnenstad-een-stiltegebied-of-meer-gezellig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PvdA+GL+VVD+GewoonDordt Het niet verstrekken van vergunning voor plaatsen van windmolen.pdf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L-VVD-GewoonDordt-Het-niet-verstrekken-van-vergunning-voor-plaatsen-van-windmol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RvO FW+SP 
              <text:s/>
              Verkeerssituatie Staart-Oost.pdf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W-SP-Verkeerssituatie-Staart-Oo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VVD+DENK Eenrichtingsverkeer nodig op Staart Oost.pdf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353,41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ENK-Eenrichtingsverkeer-nodig-op-Staart-Oo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 RvO FW+GewoonDordt Verplaatsingen -zoals bijvoorbeeld Goed Af en Stadslandbouwkas.pdf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s://raad.dordrecht.nl/Documenten/Artikel-40-RvO-FW-GewoonDordt-Verplaatsingen-zoals-bijvoorbeeld-Goed-Af-en-Stadslandbouwk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39-vragen RvO FW over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662,03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FW-over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RvO van Fractie Van Waardhuizen over Laden en lossen winkeliers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Fractie-Van-Waardhuizen-over-Laden-en-lossen-winkeliers-en-ondernemer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
              <text:s/>
              VSP+CDA Voeg- en metselwerk molen Kyck over den Dyck.pdf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CDA-Voeg-en-metselwerk-molen-Kyck-over-den-Dyc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CDA+CU-SGP Bouwplannen Karel Doormanweg.pdf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533,09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CU-SGP-Bouwplannen-Karel-Doorman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40-vragen PvdA+GL+VVD+GewoonDordt Het niet verstrekken van vergunning voor plaatsen van windmolen.pdf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L-VVD-GewoonDordt-Het-niet-verstrekken-van-vergunning-voor-plaatsen-van-windmo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7" meta:character-count="1821" meta:non-whitespace-character-count="1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