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BVD Jongerenwerk op het Houthavenplein (Lijnbaangebied).pdf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Jongerenwerk-op-het-Houthavenplein-Lijnbaa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0135973 Art 40 RvO PvdA+SP+GroenLinks+VSP Herinrichting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567,46 KB</text:p>
          </table:table-cell>
          <table:table-cell table:style-name="Table3.A2" office:value-type="string">
            <text:p text:style-name="P22">
              <text:a xlink:type="simple" xlink:href="https://raad.dordrecht.nl/Documenten/0135973-Art-40-RvO-PvdA-SP-GroenLinks-VSP-Herinrichting-Weizigtpar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0135973 Art 40 RvO PvdA+SP+GroenLinks+VSP Herinrichting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567,46 KB</text:p>
          </table:table-cell>
          <table:table-cell table:style-name="Table3.A2" office:value-type="string">
            <text:p text:style-name="P22">
              <text:a xlink:type="simple" xlink:href="https://raad.dordrecht.nl/Documenten/0135973-Art-40-RvO-PvdA-SP-GroenLinks-VSP-Herinrichting-Weizigt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39-vragen FW+VSP Maasterras en het autoluw maken van de Zwijndrechtse brug.pdf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891,37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FW-VSP-Maasterras-en-het-autoluw-maken-van-de-Zwijndrechtse-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okverslav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CU-SGP+CDA 
              <text:s/>
              Meer veldwerk in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U-SGP-CDA-Meer-veldwerk-in-onze-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OpOnsEiland Erfpacht beeindiging Kil I en II.pdf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pOnsEiland-Erfpacht-beeindiging-Kil-I-en-I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Op Ons Eiland Zero Emissie Stadslogistiek binnenstad.pdf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Op-Ons-Eiland-Zero-Emissie-Stadslogistiek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VVD+GewoonDordt Inhalen taalachterstand goed voor de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682,55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woonDordt-Inhalen-taalachterstand-goed-voor-de-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PvdD, BVD, GroenLinks Emissieloze afvallogistiek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BVD-GroenLinks-Emissieloze-afvallogistiek-binnenst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FW+VSP+SP+CDA+FvD+BvD+OpOnsEiland - Wvg op de dijkwoningen Weeskinderendijk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VSP-SP-CDA-FvD-BvD-OpOnsEiland-Wvg-op-de-dijkwoningen-Weeskinderendijk-Oo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40-vervolgvragen PvdD Swim to Fight Cancer in de PFAS.pdf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33,35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PvdD-Swim-to-Fight-Cancer-in-de-PF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40-vervolgvragen VSP Inrichting publieke ruimte in Oud Krispijn Doortrekken Rembrandtlaan.pdf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394,50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VSP-Inrichting-publieke-ruimte-in-Oud-Krispijn-Doortrekken-Rembrandtl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okverslav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1" meta:character-count="1589" meta:non-whitespace-character-count="1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