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PvdD Ara op schip in de Wolwevershaven.pdf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595,93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Ara-op-schip-in-de-Wolweversha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BVD Tegels in plaats van groen - gevolgen van parkeerbeleid in de Vogelbuurt.pdf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Tegels-in-plaats-van-groen-gevolgen-van-parkeerbeleid-in-de-Vogelbuu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SP Verkeersveiligheid bij veer Kop van t Land.pdf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515,39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SP-Verkeersveiligheid-bij-veer-Kop-van-t-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Schrappen onnodige regels woningbouw.pdf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Schrappen-onnodige-regels-woningbouw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39-vragen RvO VSP, Op Ons Eiland, Fractie Waardhuizen, DENK, Forum voor Democratie inzake GR Sociaal (SDD).pdf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504,84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RvO-VSP-Op-Ons-Eiland-Fractie-Waardhuizen-DENK-Forum-voor-Democratie-inzake-GR-Sociaal-SD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
              <text:s/>
              VVD Derdelanders.pdf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Derdeland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BVD NL-Alert Chemours.pdf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NL-Alert-Chemou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VSP Verbinding met historie -voormalig- Joodse buurt bij herontwikkeling Grote Markt.pdf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512,20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Verbinding-met-historie-voormalig-Joodse-buurt-bij-herontwikkeling-Grote-Mark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
              <text:s/>
              40-vragen GroenLinks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Openbare-toilet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60" meta:character-count="1051" meta:non-whitespace-character-count="9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1757627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1757627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