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20250811 Artikel 40 vragen 6 fracties.pdf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103,28 KB</text:p>
          </table:table-cell>
          <table:table-cell table:style-name="Table3.A2" office:value-type="string">
            <text:p text:style-name="P22">
              <text:a xlink:type="simple" xlink:href="https://raad.dordrecht.nl/Documenten/20250811-Artikel-40-vragen-6-frac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0081331 Art 40 RvO SP Financieel nadeel door faillissement van Groupcard.pdf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73,85 KB</text:p>
          </table:table-cell>
          <table:table-cell table:style-name="Table3.A2" office:value-type="string">
            <text:p text:style-name="P22">
              <text:a xlink:type="simple" xlink:href="https://raad.dordrecht.nl/Documenten/0081331-Art-40-RvO-SP-Financieel-nadeel-door-faillissement-van-Groupc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0084875 Art 40 RvO BVD Onveilige en ongewenste situaties aanbieden afvalcontainers.pdf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261,81 KB</text:p>
          </table:table-cell>
          <table:table-cell table:style-name="Table3.A2" office:value-type="string">
            <text:p text:style-name="P22">
              <text:a xlink:type="simple" xlink:href="https://raad.dordrecht.nl/Documenten/0084875-Art-40-RvO-BVD-Onveilige-en-ongewenste-situaties-aanbieden-afvalcontain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0074492 Art 40 RvO 
              <text:s/>
              PvdD Voorkom dierenleed zwerfafval en mileuschade bij Stoffenkraam.pdf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dordrecht.nl/Documenten/0074492-Art-40-RvO-PvdD-Voorkom-dierenleed-zwerfafval-en-mileuschade-bij-Stoffenkra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DENK Moslimdiscriminatie.pdf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DENK-Moslimdiscriminati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5" meta:character-count="620" meta:non-whitespace-character-count="5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